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089C5" w14:textId="77777777" w:rsidR="00E82897" w:rsidRPr="008E3E66" w:rsidRDefault="00E82897" w:rsidP="00E8289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E3E66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pPr w:leftFromText="180" w:rightFromText="180" w:vertAnchor="text" w:horzAnchor="margin" w:tblpXSpec="center" w:tblpY="75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410"/>
        <w:gridCol w:w="2268"/>
        <w:gridCol w:w="1842"/>
        <w:gridCol w:w="1889"/>
        <w:gridCol w:w="1400"/>
        <w:gridCol w:w="1673"/>
      </w:tblGrid>
      <w:tr w:rsidR="00E82897" w:rsidRPr="008E3E66" w14:paraId="501641E7" w14:textId="77777777" w:rsidTr="00CE61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054F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911F" w14:textId="60F82053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</w:tr>
      <w:tr w:rsidR="00E82897" w:rsidRPr="008E3E66" w14:paraId="0A3D931E" w14:textId="77777777" w:rsidTr="00CE61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2D7D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BD78" w14:textId="77777777" w:rsidR="00E82897" w:rsidRPr="008E3E66" w:rsidRDefault="00E82897" w:rsidP="00CE613B">
            <w:pPr>
              <w:tabs>
                <w:tab w:val="left" w:pos="14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E82897" w:rsidRPr="008E3E66" w14:paraId="74002D26" w14:textId="77777777" w:rsidTr="00CE61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A1C3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BB10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E82897" w:rsidRPr="008E3E66" w14:paraId="4455188C" w14:textId="77777777" w:rsidTr="00CE61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10ED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6DA4" w14:textId="77777777" w:rsidR="00E82897" w:rsidRPr="00E82897" w:rsidRDefault="00E82897" w:rsidP="00E82897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физической культуре для 10-11 классов составлена на основе Комплексной программы физического воспитания учащихся 1-11 классов общеобразовательных учреждений.  Авторы: доктор педагогических наук  В.И. Лях, кандидат педагогических наук А.А. Зданевич, </w:t>
            </w:r>
            <w:r w:rsidRPr="00E828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разработанной на основе государственного стандарта основного общего образования и минимальными требованиями к уровню подготовки учащихся основной школы по физической культуре (д</w:t>
            </w:r>
            <w:r w:rsidRPr="00E82897">
              <w:rPr>
                <w:rFonts w:ascii="Times New Roman" w:hAnsi="Times New Roman" w:cs="Times New Roman"/>
                <w:sz w:val="28"/>
                <w:szCs w:val="28"/>
              </w:rPr>
              <w:t xml:space="preserve">опущено Министерством образования и науки Российской Федерации, 2-е издание, Москва: «Просвещение», 2005 год). </w:t>
            </w:r>
          </w:p>
          <w:p w14:paraId="00833356" w14:textId="29FCF9A7" w:rsidR="00E82897" w:rsidRPr="00C43DA3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</w:p>
        </w:tc>
      </w:tr>
      <w:tr w:rsidR="00E82897" w:rsidRPr="008E3E66" w14:paraId="67DCBE6A" w14:textId="77777777" w:rsidTr="00CE61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9672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3B59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 «России»</w:t>
            </w:r>
          </w:p>
        </w:tc>
      </w:tr>
      <w:tr w:rsidR="00E82897" w:rsidRPr="008E3E66" w14:paraId="2B9F7D6E" w14:textId="77777777" w:rsidTr="00E8289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D6BB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905E" w14:textId="77777777" w:rsidR="00E82897" w:rsidRPr="00E82897" w:rsidRDefault="00E82897" w:rsidP="00E828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i/>
                <w:sz w:val="28"/>
                <w:szCs w:val="28"/>
              </w:rPr>
              <w:t>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      </w:r>
          </w:p>
          <w:p w14:paraId="106750A0" w14:textId="77777777" w:rsidR="00E82897" w:rsidRPr="00E82897" w:rsidRDefault="00E82897" w:rsidP="00E828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i/>
                <w:sz w:val="28"/>
                <w:szCs w:val="28"/>
              </w:rPr>
              <w:t>Формирование общественных и личностных представлений о престижности высокого уровня здоровья и разносторонней физической подготовленности,</w:t>
            </w:r>
          </w:p>
          <w:p w14:paraId="668CC1F2" w14:textId="77777777" w:rsidR="00E82897" w:rsidRPr="00E82897" w:rsidRDefault="00E82897" w:rsidP="00E828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i/>
                <w:sz w:val="28"/>
                <w:szCs w:val="28"/>
              </w:rPr>
              <w:t>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условиях,</w:t>
            </w:r>
          </w:p>
          <w:p w14:paraId="40F9471E" w14:textId="77777777" w:rsidR="00E82897" w:rsidRPr="00E82897" w:rsidRDefault="00E82897" w:rsidP="00E828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i/>
                <w:sz w:val="28"/>
                <w:szCs w:val="28"/>
              </w:rPr>
              <w:t>Дальнейшее развитие кондиционных и координационных способностей;</w:t>
            </w:r>
          </w:p>
          <w:p w14:paraId="362A1A73" w14:textId="77777777" w:rsidR="00E82897" w:rsidRPr="00E82897" w:rsidRDefault="00E82897" w:rsidP="00E828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i/>
                <w:sz w:val="28"/>
                <w:szCs w:val="28"/>
              </w:rPr>
              <w:t>Формирование знаний о закономерностях двигательной активности, спортивной тренировки, значении занятий физической культурой для будущей, трудовой деятельности, подготовку к службе в армии;</w:t>
            </w:r>
          </w:p>
          <w:p w14:paraId="08456B5F" w14:textId="77777777" w:rsidR="00E82897" w:rsidRPr="00E82897" w:rsidRDefault="00E82897" w:rsidP="00E828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i/>
                <w:sz w:val="28"/>
                <w:szCs w:val="28"/>
              </w:rPr>
              <w:t>Закрепление потребностей к регулярным занятиям физическими упражнениями и избранным видом спорта;</w:t>
            </w:r>
          </w:p>
          <w:p w14:paraId="6A34DAD3" w14:textId="77777777" w:rsidR="00E82897" w:rsidRPr="00E82897" w:rsidRDefault="00E82897" w:rsidP="00E828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Формирование адекватной самооценки личности, нравственного самосознания, мировоззрения, коллективизма, развитие целеустремлённости, выдержки, самообладания;</w:t>
            </w:r>
          </w:p>
          <w:p w14:paraId="08BBBD27" w14:textId="77777777" w:rsidR="00E82897" w:rsidRPr="00E82897" w:rsidRDefault="00E82897" w:rsidP="00E828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i/>
                <w:sz w:val="28"/>
                <w:szCs w:val="28"/>
              </w:rPr>
              <w:t>Дальнейшее развитие психических процессов и обучение основам психической регуляции</w:t>
            </w:r>
            <w:r w:rsidRPr="00E828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49D8FBA" w14:textId="77777777" w:rsidR="00E82897" w:rsidRPr="00C43DA3" w:rsidRDefault="00E82897" w:rsidP="00E8289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82897" w:rsidRPr="008E3E66" w14:paraId="59BED30F" w14:textId="77777777" w:rsidTr="00CE61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BAE8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881" w14:textId="77777777" w:rsidR="00E82897" w:rsidRPr="00E82897" w:rsidRDefault="00E82897" w:rsidP="00E82897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sz w:val="28"/>
                <w:szCs w:val="28"/>
              </w:rPr>
              <w:t>Программа рассчитана на 204 часа: 10 класс – 102 часа, 11 класс – 102 часа.</w:t>
            </w:r>
            <w:r w:rsidRPr="00E828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61A03284" w14:textId="77777777" w:rsidR="00E82897" w:rsidRPr="008E3E66" w:rsidRDefault="00E82897" w:rsidP="00CE613B">
            <w:pPr>
              <w:tabs>
                <w:tab w:val="left" w:pos="26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897" w:rsidRPr="008E3E66" w14:paraId="4D8FFB61" w14:textId="77777777" w:rsidTr="00E82897">
        <w:trPr>
          <w:trHeight w:val="2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CFE1" w14:textId="77777777" w:rsidR="00E82897" w:rsidRPr="009C70BF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0BF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7F64" w14:textId="347FDF17" w:rsidR="00E82897" w:rsidRPr="00E82897" w:rsidRDefault="00E82897" w:rsidP="00E82897">
            <w:pPr>
              <w:numPr>
                <w:ilvl w:val="0"/>
                <w:numId w:val="3"/>
              </w:num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 о физической культуре»</w:t>
            </w:r>
            <w:r w:rsidRPr="00E82897">
              <w:rPr>
                <w:rFonts w:ascii="Times New Roman" w:hAnsi="Times New Roman" w:cs="Times New Roman"/>
                <w:sz w:val="28"/>
                <w:szCs w:val="28"/>
              </w:rPr>
              <w:t>. Включает такие темы, как «Физическая культура в жизни современного человека», «Физическая культура как фактор укрепления здоровья», «Современные оздоровительные системы», «Физическая культура и продолжительность жизни человека». В этом разделе изучают, например, характеристику системной организации физической культуры в современном обществе, основные направления её развития и формы организации. Также рассматривают Всероссийский физкультурно-спортивный комплекс «Готов к труду и обороне» (ГТО) и популярные системы оздоровительной физической культуры. </w:t>
            </w:r>
            <w:r w:rsidRPr="00E828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8F5E1B8" w14:textId="58B64C59" w:rsidR="00E82897" w:rsidRPr="00E82897" w:rsidRDefault="00E82897" w:rsidP="00E82897">
            <w:pPr>
              <w:numPr>
                <w:ilvl w:val="0"/>
                <w:numId w:val="3"/>
              </w:num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«Способы самостоятельной деятельности»</w:t>
            </w:r>
            <w:r w:rsidRPr="00E82897">
              <w:rPr>
                <w:rFonts w:ascii="Times New Roman" w:hAnsi="Times New Roman" w:cs="Times New Roman"/>
                <w:sz w:val="28"/>
                <w:szCs w:val="28"/>
              </w:rPr>
              <w:t>. Содержит знания и практические задания, которые ориентируют учащихся на активное использование самостоятельных форм занятий физической культурой и спортом. В этом разделе изучают, в частности, физкультурно-оздоровительные мероприятия в условиях активного отдыха и досуга, кондиционную тренировку, медицинский осмотр учащихся и другие темы</w:t>
            </w:r>
            <w:r w:rsidRPr="00E828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BE100C5" w14:textId="77777777" w:rsidR="00E82897" w:rsidRPr="00E82897" w:rsidRDefault="00E82897" w:rsidP="00E82897">
            <w:pPr>
              <w:numPr>
                <w:ilvl w:val="0"/>
                <w:numId w:val="3"/>
              </w:num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2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«Физическое совершенствование»</w:t>
            </w:r>
            <w:r w:rsidRPr="00E82897">
              <w:rPr>
                <w:rFonts w:ascii="Times New Roman" w:hAnsi="Times New Roman" w:cs="Times New Roman"/>
                <w:sz w:val="28"/>
                <w:szCs w:val="28"/>
              </w:rPr>
              <w:t>. Включает такие темы, как «Физкультурно-оздоровительная деятельность», «Спортивно-оздоровительная деятельность». В рамках этого раздела изучают, в частности, упражнения оздоровительной гимнастики, атлетическую и аэробную гимнастику, тактические действия в защите и нападении, закрепление правил игры в условиях игровой и учебной деятельности. </w:t>
            </w:r>
          </w:p>
          <w:p w14:paraId="4BF693C6" w14:textId="77777777" w:rsidR="00E82897" w:rsidRPr="009C70BF" w:rsidRDefault="00E82897" w:rsidP="00CE613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897" w:rsidRPr="008E3E66" w14:paraId="7648AA02" w14:textId="77777777" w:rsidTr="00CE613B">
        <w:trPr>
          <w:trHeight w:val="29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9A06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D3A" w14:textId="77777777" w:rsidR="00E82897" w:rsidRPr="00C43DA3" w:rsidRDefault="00E82897" w:rsidP="00CE613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3D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Используемые формы и способы проверки и оценки результатов деятельности:</w:t>
            </w:r>
            <w:r w:rsidRPr="00C43DA3">
              <w:rPr>
                <w:rFonts w:ascii="Times New Roman" w:hAnsi="Times New Roman" w:cs="Times New Roman"/>
                <w:sz w:val="28"/>
                <w:szCs w:val="28"/>
              </w:rPr>
              <w:t> устные ответы учащихся (фронтальный или индивидуальный опрос), контрольные, самостоятельные, практические работы; выполнение тестовых заданий, географических диктантов. Результаты обучения оцениваются по 5-бальной системе. При оценке учитываются глубина, осознанность, полнота ответа, число и характер ошибок.</w:t>
            </w:r>
          </w:p>
          <w:p w14:paraId="3076DAFD" w14:textId="77777777" w:rsidR="00E82897" w:rsidRPr="0016494A" w:rsidRDefault="00E82897" w:rsidP="00CE613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BBEB8F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897" w:rsidRPr="008E3E66" w14:paraId="14592F67" w14:textId="77777777" w:rsidTr="00CE613B">
        <w:trPr>
          <w:trHeight w:val="6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FF7E" w14:textId="77777777" w:rsidR="00E82897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  <w:p w14:paraId="408C6CD9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A622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Четверти, </w:t>
            </w:r>
          </w:p>
          <w:p w14:paraId="264A565F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4332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8FFC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8094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72ED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1FC8BAAD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4ABF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spellStart"/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</w:t>
            </w:r>
            <w:proofErr w:type="spellEnd"/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237681AB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E82897" w:rsidRPr="008E3E66" w14:paraId="5318C9F9" w14:textId="77777777" w:rsidTr="00CE613B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3153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0BC2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B357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4B4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039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4AA" w14:textId="649BDE3A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DBF4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897" w:rsidRPr="008E3E66" w14:paraId="5CF8713B" w14:textId="77777777" w:rsidTr="00CE613B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4758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FEC4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9286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F91F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D6F5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D6D" w14:textId="4AA9467D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FD1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897" w:rsidRPr="008E3E66" w14:paraId="0710AF82" w14:textId="77777777" w:rsidTr="00CE613B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CB76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63E57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6C98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6A7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0CA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836C" w14:textId="5B020712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7823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2897" w:rsidRPr="008E3E66" w14:paraId="024D3B8A" w14:textId="77777777" w:rsidTr="00CE613B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CB12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37E6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E82897" w:rsidRPr="008E3E66" w14:paraId="713C08FE" w14:textId="77777777" w:rsidTr="00CE61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CD76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3AF5" w14:textId="41238339" w:rsidR="00E82897" w:rsidRDefault="00E82897" w:rsidP="00CE613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С</w:t>
            </w:r>
          </w:p>
          <w:p w14:paraId="02617E6F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71247A5" w14:textId="77777777" w:rsidR="00F12C76" w:rsidRDefault="00F12C76" w:rsidP="006C0B77">
      <w:pPr>
        <w:spacing w:after="0"/>
        <w:ind w:firstLine="709"/>
        <w:jc w:val="both"/>
      </w:pPr>
    </w:p>
    <w:tbl>
      <w:tblPr>
        <w:tblpPr w:leftFromText="180" w:rightFromText="180" w:vertAnchor="text" w:horzAnchor="margin" w:tblpXSpec="center" w:tblpY="75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410"/>
        <w:gridCol w:w="2268"/>
        <w:gridCol w:w="1842"/>
        <w:gridCol w:w="1889"/>
        <w:gridCol w:w="1400"/>
        <w:gridCol w:w="1673"/>
      </w:tblGrid>
      <w:tr w:rsidR="00E82897" w:rsidRPr="008E3E66" w14:paraId="2C06629C" w14:textId="77777777" w:rsidTr="00CE613B">
        <w:trPr>
          <w:trHeight w:val="6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C802" w14:textId="77777777" w:rsidR="00E82897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  <w:p w14:paraId="4A4BF108" w14:textId="671AB3DB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A6EE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Четверти, </w:t>
            </w:r>
          </w:p>
          <w:p w14:paraId="3C92EF4C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1398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9804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BD94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8E5D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33A65715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9D8B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spellStart"/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практич</w:t>
            </w:r>
            <w:proofErr w:type="spellEnd"/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51399F7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E82897" w:rsidRPr="008E3E66" w14:paraId="3A813933" w14:textId="77777777" w:rsidTr="00CE613B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D843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30CC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D43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44B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31A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7AE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A0A2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897" w:rsidRPr="008E3E66" w14:paraId="302907F6" w14:textId="77777777" w:rsidTr="00CE613B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24E9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A7C7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72C8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54D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23A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A15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E9D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2897" w:rsidRPr="007D519F" w14:paraId="6EB7B134" w14:textId="77777777" w:rsidTr="00CE613B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2390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11D2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7C35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BB5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990D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757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9040" w14:textId="77777777" w:rsidR="00E82897" w:rsidRPr="007D519F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2897" w:rsidRPr="008E3E66" w14:paraId="0D664DCF" w14:textId="77777777" w:rsidTr="00CE613B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FC72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7244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E82897" w:rsidRPr="008E3E66" w14:paraId="45EA6F7B" w14:textId="77777777" w:rsidTr="00CE613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AD08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389" w14:textId="77777777" w:rsidR="00E82897" w:rsidRDefault="00E82897" w:rsidP="00CE613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С</w:t>
            </w:r>
          </w:p>
          <w:p w14:paraId="0DAD217D" w14:textId="77777777" w:rsidR="00E82897" w:rsidRPr="008E3E66" w:rsidRDefault="00E82897" w:rsidP="00CE613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279152" w14:textId="77777777" w:rsidR="00E82897" w:rsidRDefault="00E82897" w:rsidP="006C0B77">
      <w:pPr>
        <w:spacing w:after="0"/>
        <w:ind w:firstLine="709"/>
        <w:jc w:val="both"/>
      </w:pPr>
    </w:p>
    <w:sectPr w:rsidR="00E82897" w:rsidSect="00E82897">
      <w:pgSz w:w="16838" w:h="11906" w:orient="landscape" w:code="9"/>
      <w:pgMar w:top="426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03DAE"/>
    <w:multiLevelType w:val="multilevel"/>
    <w:tmpl w:val="10AE5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646062"/>
    <w:multiLevelType w:val="hybridMultilevel"/>
    <w:tmpl w:val="9B62AFF8"/>
    <w:lvl w:ilvl="0" w:tplc="0419000B">
      <w:start w:val="1"/>
      <w:numFmt w:val="bullet"/>
      <w:lvlText w:val=""/>
      <w:lvlJc w:val="left"/>
      <w:pPr>
        <w:ind w:left="820" w:hanging="4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C14A8B"/>
    <w:multiLevelType w:val="hybridMultilevel"/>
    <w:tmpl w:val="DFDCB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936624">
    <w:abstractNumId w:val="1"/>
  </w:num>
  <w:num w:numId="2" w16cid:durableId="38674974">
    <w:abstractNumId w:val="2"/>
  </w:num>
  <w:num w:numId="3" w16cid:durableId="628977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19A"/>
    <w:rsid w:val="0052719A"/>
    <w:rsid w:val="006C0B77"/>
    <w:rsid w:val="008242FF"/>
    <w:rsid w:val="00870751"/>
    <w:rsid w:val="00914F1C"/>
    <w:rsid w:val="00922C48"/>
    <w:rsid w:val="00B915B7"/>
    <w:rsid w:val="00CC6CBD"/>
    <w:rsid w:val="00E8289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383D7"/>
  <w15:chartTrackingRefBased/>
  <w15:docId w15:val="{C1E7E195-E4D7-48C7-A741-30A44DFF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2897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271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71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719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71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719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71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71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71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71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19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271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2719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2719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2719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2719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2719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2719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2719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271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271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71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271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271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2719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52719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2719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2719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2719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52719A"/>
    <w:rPr>
      <w:b/>
      <w:bCs/>
      <w:smallCaps/>
      <w:color w:val="2E74B5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E8289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828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646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2025-10-02T11:37:00Z</dcterms:created>
  <dcterms:modified xsi:type="dcterms:W3CDTF">2025-10-02T11:37:00Z</dcterms:modified>
</cp:coreProperties>
</file>